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3-0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828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209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Покачи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потерпевшей </w:t>
      </w:r>
      <w:r>
        <w:rPr>
          <w:rStyle w:val="cat-FIOgrp-20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Михаила Георгиевича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Style w:val="cat-PassportDatagrp-3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Юра,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ответственности за совершение административного правонарушения, предусмотренного статьей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к ответственности за совершение однородных правонарушений не привлекавшегося,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Реутов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около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лестничной площадке пятого этажа первого подъезда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дома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ул. 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г. Покачи ХМАО – Югра, в ходе ссоры,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своей бывшей супругой </w:t>
      </w:r>
      <w:r>
        <w:rPr>
          <w:rStyle w:val="cat-FIOgrp-20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 умышленно нанес около четырех ударов ногой по правой ноге последней, от чего она испытала физическую боль.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>. отсутствуют признаки уголовно наказуемого деяния.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Реутов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совершении правонаруш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выразил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раскаяние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свои действия порицает,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сообщил, что был в состоянии алкогольного опьянения.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с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воспитывают их совместного ребёнка, </w:t>
      </w:r>
      <w:r>
        <w:rPr>
          <w:rFonts w:ascii="Times New Roman" w:eastAsia="Times New Roman" w:hAnsi="Times New Roman" w:cs="Times New Roman"/>
          <w:sz w:val="26"/>
          <w:szCs w:val="26"/>
        </w:rPr>
        <w:t>он принёс ей свои извинения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0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сообщила, что </w:t>
      </w:r>
      <w:r>
        <w:rPr>
          <w:rFonts w:ascii="Times New Roman" w:eastAsia="Times New Roman" w:hAnsi="Times New Roman" w:cs="Times New Roman"/>
          <w:sz w:val="26"/>
          <w:szCs w:val="26"/>
        </w:rPr>
        <w:t>извинения приняла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претензий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потерпевшую </w:t>
      </w:r>
      <w:r>
        <w:rPr>
          <w:rStyle w:val="cat-FIOgrp-20rplc-2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представленные доказательства, суд приходит к следующему выводу.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нанесения </w:t>
      </w:r>
      <w:r>
        <w:rPr>
          <w:rFonts w:ascii="Times New Roman" w:eastAsia="Times New Roman" w:hAnsi="Times New Roman" w:cs="Times New Roman"/>
          <w:sz w:val="26"/>
          <w:szCs w:val="26"/>
        </w:rPr>
        <w:t>Реутовым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удар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0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причинением физической боли,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признательными показаниями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показаниями потерпевшей </w:t>
      </w:r>
      <w:r>
        <w:rPr>
          <w:rStyle w:val="cat-FIOgrp-20rplc-2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доказател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ьствам, исследованными судом: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оперативного дежурного дежурной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(дислокация г.о.г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Покачи)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 Е.П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17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325729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изложенным в нем существом правонарушения, который составлен в соответствии с требованиями ст. 28.2 КоАП РФ, в присутствии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потерпевше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0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процессуальные права, предусмотренные ст. 25.1 КоАП РФ, и положения ст. 51 Конституции РФ были разъяснены;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-постановлением об отказе в возбуждении уголовного дела от </w:t>
      </w:r>
      <w:r>
        <w:rPr>
          <w:rFonts w:ascii="Times New Roman" w:eastAsia="Times New Roman" w:hAnsi="Times New Roman" w:cs="Times New Roman"/>
          <w:sz w:val="26"/>
          <w:szCs w:val="26"/>
        </w:rPr>
        <w:t>25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-объяснениями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0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17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-объяснениями г-на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постановлений о возбуждении перед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врио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внутренних дел о продлении срока проверки по рапорту о преступлении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17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изучен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имеющиеся письменные доказательства, исходя из требований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26.2 КоАП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РФ, мировой судья признает доказательства надлежащими, относимы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 к данному делу, отвечающими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требованиям допустимости, которые являются достаточными для установления вины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Реутова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следует квалифицировать по ст.</w:t>
      </w:r>
      <w:hyperlink r:id="rId4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6.1.1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 КоАП РФ - нанесение побоев,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мировым судьей приняты во внимание характер и степень общественной опасности 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позицию потерпевшей,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личность привлекаемого лица, в отношении которого отсутствуют отягчающие административную ответственность обстоятельства, предусмотренные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признание вины мировой судья рассматривает как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Реутову М.Г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мере, предусмотренном санкцией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ст.6.1.1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ст. 29.9-29.11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Реутова Михаила Георгиевича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6.1.1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ч.1 ст. 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0412365400235002092406112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011601063010101140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0412365400235002092406112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011601063010101140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209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209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77040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20rplc-8">
    <w:name w:val="cat-FIO grp-20 rplc-8"/>
    <w:basedOn w:val="DefaultParagraphFont"/>
  </w:style>
  <w:style w:type="character" w:customStyle="1" w:styleId="cat-PassportDatagrp-29rplc-10">
    <w:name w:val="cat-PassportData grp-29 rplc-10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FIOgrp-20rplc-18">
    <w:name w:val="cat-FIO grp-20 rplc-18"/>
    <w:basedOn w:val="DefaultParagraphFont"/>
  </w:style>
  <w:style w:type="character" w:customStyle="1" w:styleId="cat-FIOgrp-20rplc-21">
    <w:name w:val="cat-FIO grp-20 rplc-21"/>
    <w:basedOn w:val="DefaultParagraphFont"/>
  </w:style>
  <w:style w:type="character" w:customStyle="1" w:styleId="cat-FIOgrp-20rplc-23">
    <w:name w:val="cat-FIO grp-20 rplc-23"/>
    <w:basedOn w:val="DefaultParagraphFont"/>
  </w:style>
  <w:style w:type="character" w:customStyle="1" w:styleId="cat-FIOgrp-20rplc-26">
    <w:name w:val="cat-FIO grp-20 rplc-26"/>
    <w:basedOn w:val="DefaultParagraphFont"/>
  </w:style>
  <w:style w:type="character" w:customStyle="1" w:styleId="cat-FIOgrp-20rplc-28">
    <w:name w:val="cat-FIO grp-20 rplc-28"/>
    <w:basedOn w:val="DefaultParagraphFont"/>
  </w:style>
  <w:style w:type="character" w:customStyle="1" w:styleId="cat-FIOgrp-20rplc-34">
    <w:name w:val="cat-FIO grp-20 rplc-34"/>
    <w:basedOn w:val="DefaultParagraphFont"/>
  </w:style>
  <w:style w:type="character" w:customStyle="1" w:styleId="cat-FIOgrp-20rplc-36">
    <w:name w:val="cat-FIO grp-2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6/statia-6.1.1/?marker=fdoctlaw" TargetMode="External" /><Relationship Id="rId5" Type="http://schemas.openxmlformats.org/officeDocument/2006/relationships/hyperlink" Target="http://sudact.ru/law/uk-rf/osobennaia-chast/razdel-vii/glava-16/statia-115/?marker=fdoctlaw" TargetMode="External" /><Relationship Id="rId6" Type="http://schemas.openxmlformats.org/officeDocument/2006/relationships/hyperlink" Target="http://sudact.ru/law/koap/razdel-iv/glava-26/statia-26.2/?marker=fdoctlaw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0E08-A744-4E2F-950F-E924BC88BA4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